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E944B3" w:rsidRPr="00FF3982" w:rsidRDefault="00E944B3" w:rsidP="00E944B3">
      <w:pPr>
        <w:pStyle w:val="Nadpis1"/>
        <w:spacing w:line="240" w:lineRule="auto"/>
        <w:ind w:firstLine="540"/>
        <w:rPr>
          <w:rFonts w:ascii="Arial" w:hAnsi="Arial" w:cs="Arial"/>
          <w:b w:val="0"/>
          <w:bCs/>
          <w:i/>
          <w:iCs/>
        </w:rPr>
      </w:pPr>
      <w:r w:rsidRPr="00FF3982">
        <w:rPr>
          <w:rFonts w:ascii="Arial" w:hAnsi="Arial" w:cs="Arial"/>
          <w:b w:val="0"/>
          <w:bCs/>
          <w:i/>
          <w:iCs/>
        </w:rPr>
        <w:t xml:space="preserve">                Výbor</w:t>
      </w:r>
    </w:p>
    <w:p w:rsidR="00E944B3" w:rsidRPr="00FF3982" w:rsidRDefault="00E944B3" w:rsidP="00E944B3">
      <w:pPr>
        <w:jc w:val="both"/>
        <w:rPr>
          <w:rFonts w:ascii="Arial" w:hAnsi="Arial" w:cs="Arial"/>
          <w:i/>
        </w:rPr>
      </w:pPr>
      <w:r w:rsidRPr="00FF3982">
        <w:rPr>
          <w:rFonts w:ascii="Arial" w:hAnsi="Arial" w:cs="Arial"/>
          <w:i/>
        </w:rPr>
        <w:t xml:space="preserve"> Národnej rady Slovenskej republiky</w:t>
      </w:r>
    </w:p>
    <w:p w:rsidR="00E944B3" w:rsidRPr="00FF3982" w:rsidRDefault="00E944B3" w:rsidP="00E944B3">
      <w:pPr>
        <w:jc w:val="both"/>
        <w:rPr>
          <w:rFonts w:ascii="Arial" w:hAnsi="Arial" w:cs="Arial"/>
          <w:i/>
        </w:rPr>
      </w:pPr>
      <w:r w:rsidRPr="00FF3982">
        <w:rPr>
          <w:rFonts w:ascii="Arial" w:hAnsi="Arial" w:cs="Arial"/>
          <w:i/>
        </w:rPr>
        <w:t xml:space="preserve">      pre hospodárske záležitosti</w:t>
      </w:r>
    </w:p>
    <w:p w:rsidR="00E944B3" w:rsidRPr="00FF3982" w:rsidRDefault="00E944B3" w:rsidP="00E944B3">
      <w:pPr>
        <w:jc w:val="both"/>
        <w:rPr>
          <w:rFonts w:ascii="Arial" w:hAnsi="Arial" w:cs="Arial"/>
        </w:rPr>
      </w:pPr>
      <w:r w:rsidRPr="00FF3982">
        <w:rPr>
          <w:rFonts w:ascii="Arial" w:hAnsi="Arial" w:cs="Arial"/>
        </w:rPr>
        <w:t xml:space="preserve">                                                                                    62. schôdza výboru</w:t>
      </w:r>
    </w:p>
    <w:p w:rsidR="00E944B3" w:rsidRPr="00FF3982" w:rsidRDefault="00E944B3" w:rsidP="00E944B3">
      <w:pPr>
        <w:pStyle w:val="Zarkazkladnhotextu"/>
        <w:rPr>
          <w:rFonts w:ascii="Arial" w:hAnsi="Arial" w:cs="Arial"/>
          <w:iCs/>
          <w:color w:val="auto"/>
          <w:lang w:val="sk-SK"/>
        </w:rPr>
      </w:pPr>
      <w:r w:rsidRPr="00FF3982">
        <w:rPr>
          <w:rFonts w:ascii="Arial" w:hAnsi="Arial" w:cs="Arial"/>
          <w:color w:val="auto"/>
          <w:lang w:val="sk-SK"/>
        </w:rPr>
        <w:t xml:space="preserve">                                                                           Číslo: CRD - </w:t>
      </w:r>
      <w:r w:rsidR="002A7FF1" w:rsidRPr="00FF3982">
        <w:rPr>
          <w:rFonts w:ascii="Arial" w:hAnsi="Arial" w:cs="Arial"/>
          <w:color w:val="auto"/>
          <w:lang w:val="sk-SK"/>
        </w:rPr>
        <w:t>1317</w:t>
      </w:r>
      <w:r w:rsidRPr="00FF3982">
        <w:rPr>
          <w:rFonts w:ascii="Arial" w:hAnsi="Arial" w:cs="Arial"/>
          <w:iCs/>
          <w:color w:val="auto"/>
          <w:lang w:val="sk-SK"/>
        </w:rPr>
        <w:t xml:space="preserve">/2014 - VHZ </w:t>
      </w:r>
    </w:p>
    <w:p w:rsidR="00E944B3" w:rsidRPr="00FF3982" w:rsidRDefault="00E944B3" w:rsidP="00E944B3">
      <w:pPr>
        <w:jc w:val="center"/>
        <w:rPr>
          <w:rFonts w:ascii="Arial" w:hAnsi="Arial" w:cs="Arial"/>
          <w:b/>
          <w:sz w:val="32"/>
          <w:szCs w:val="28"/>
        </w:rPr>
      </w:pPr>
      <w:r w:rsidRPr="00FF3982">
        <w:rPr>
          <w:rFonts w:ascii="Arial" w:hAnsi="Arial" w:cs="Arial"/>
          <w:b/>
          <w:sz w:val="32"/>
          <w:szCs w:val="28"/>
        </w:rPr>
        <w:t>336</w:t>
      </w:r>
    </w:p>
    <w:p w:rsidR="00E944B3" w:rsidRPr="00FF3982" w:rsidRDefault="00E944B3" w:rsidP="00E944B3">
      <w:pPr>
        <w:pStyle w:val="Nadpis2"/>
        <w:spacing w:line="240" w:lineRule="auto"/>
        <w:rPr>
          <w:rFonts w:ascii="Arial" w:hAnsi="Arial" w:cs="Arial"/>
          <w:b/>
          <w:color w:val="auto"/>
          <w:lang w:val="sk-SK"/>
        </w:rPr>
      </w:pPr>
      <w:r w:rsidRPr="00FF3982">
        <w:rPr>
          <w:rFonts w:ascii="Arial" w:hAnsi="Arial" w:cs="Arial"/>
          <w:b/>
          <w:color w:val="auto"/>
          <w:lang w:val="sk-SK"/>
        </w:rPr>
        <w:t>U z n e s e n i e</w:t>
      </w:r>
    </w:p>
    <w:p w:rsidR="00E944B3" w:rsidRPr="00FF3982" w:rsidRDefault="00E944B3" w:rsidP="00E944B3">
      <w:pPr>
        <w:jc w:val="center"/>
        <w:rPr>
          <w:rFonts w:ascii="Arial" w:hAnsi="Arial" w:cs="Arial"/>
          <w:b/>
        </w:rPr>
      </w:pPr>
      <w:r w:rsidRPr="00FF3982">
        <w:rPr>
          <w:rFonts w:ascii="Arial" w:hAnsi="Arial" w:cs="Arial"/>
          <w:b/>
        </w:rPr>
        <w:t>Výboru Národnej rady Slovenskej republiky</w:t>
      </w:r>
    </w:p>
    <w:p w:rsidR="00E944B3" w:rsidRPr="00FF3982" w:rsidRDefault="00E944B3" w:rsidP="00E944B3">
      <w:pPr>
        <w:jc w:val="center"/>
        <w:rPr>
          <w:rFonts w:ascii="Arial" w:hAnsi="Arial" w:cs="Arial"/>
          <w:b/>
        </w:rPr>
      </w:pPr>
      <w:r w:rsidRPr="00FF3982">
        <w:rPr>
          <w:rFonts w:ascii="Arial" w:hAnsi="Arial" w:cs="Arial"/>
          <w:b/>
        </w:rPr>
        <w:t>pre hospodárske záležitosti</w:t>
      </w:r>
    </w:p>
    <w:p w:rsidR="00E944B3" w:rsidRPr="00FF3982" w:rsidRDefault="00E944B3" w:rsidP="00E944B3">
      <w:pPr>
        <w:jc w:val="center"/>
        <w:rPr>
          <w:rFonts w:ascii="Arial" w:hAnsi="Arial" w:cs="Arial"/>
        </w:rPr>
      </w:pPr>
      <w:r w:rsidRPr="00FF3982">
        <w:rPr>
          <w:rFonts w:ascii="Arial" w:hAnsi="Arial" w:cs="Arial"/>
        </w:rPr>
        <w:t>z</w:t>
      </w:r>
      <w:r w:rsidR="00FE76C8">
        <w:rPr>
          <w:rFonts w:ascii="Arial" w:hAnsi="Arial" w:cs="Arial"/>
        </w:rPr>
        <w:t xml:space="preserve"> 8</w:t>
      </w:r>
      <w:r w:rsidR="00806FFB" w:rsidRPr="00FF3982">
        <w:rPr>
          <w:rFonts w:ascii="Arial" w:hAnsi="Arial" w:cs="Arial"/>
        </w:rPr>
        <w:t>.</w:t>
      </w:r>
      <w:r w:rsidRPr="00FF3982">
        <w:rPr>
          <w:rFonts w:ascii="Arial" w:hAnsi="Arial" w:cs="Arial"/>
        </w:rPr>
        <w:t xml:space="preserve"> júla 2014</w:t>
      </w:r>
    </w:p>
    <w:p w:rsidR="00E944B3" w:rsidRPr="00FF3982" w:rsidRDefault="00E944B3" w:rsidP="00E944B3">
      <w:pPr>
        <w:jc w:val="center"/>
        <w:rPr>
          <w:rFonts w:ascii="Arial" w:hAnsi="Arial" w:cs="Arial"/>
        </w:rPr>
      </w:pPr>
    </w:p>
    <w:p w:rsidR="00E944B3" w:rsidRPr="00FF3982" w:rsidRDefault="00E944B3" w:rsidP="00E944B3">
      <w:pPr>
        <w:pStyle w:val="Zarkazkladnhotextu"/>
        <w:ind w:firstLine="360"/>
        <w:rPr>
          <w:rFonts w:ascii="Arial" w:hAnsi="Arial" w:cs="Arial"/>
          <w:color w:val="auto"/>
          <w:lang w:val="sk-SK"/>
        </w:rPr>
      </w:pPr>
      <w:r w:rsidRPr="00FF3982">
        <w:rPr>
          <w:rFonts w:ascii="Arial" w:hAnsi="Arial" w:cs="Arial"/>
          <w:color w:val="auto"/>
          <w:lang w:val="sk-SK"/>
        </w:rPr>
        <w:t xml:space="preserve">     k vládnemu</w:t>
      </w:r>
      <w:r w:rsidRPr="00FF3982">
        <w:rPr>
          <w:rFonts w:ascii="Arial" w:hAnsi="Arial" w:cs="Arial"/>
          <w:color w:val="auto"/>
          <w:szCs w:val="22"/>
          <w:lang w:val="sk-SK"/>
        </w:rPr>
        <w:t xml:space="preserve"> návrhu </w:t>
      </w:r>
      <w:r w:rsidRPr="00FF3982">
        <w:rPr>
          <w:rFonts w:ascii="Arial" w:hAnsi="Arial" w:cs="Arial"/>
          <w:bCs/>
          <w:color w:val="auto"/>
          <w:lang w:val="sk-SK"/>
        </w:rPr>
        <w:t xml:space="preserve">zákona, </w:t>
      </w:r>
      <w:r w:rsidRPr="00FF3982">
        <w:rPr>
          <w:rFonts w:ascii="Arial" w:hAnsi="Arial" w:cs="Arial"/>
          <w:color w:val="auto"/>
          <w:lang w:val="sk-SK"/>
        </w:rPr>
        <w:t xml:space="preserve">ktorým sa mení a dopĺňa zákon č. 250/2007 Z. z.  o ochrane spotrebiteľa a o zmene zákona Slovenskej národnej rady č. 372/1990 Zb. o priestupkoch v znení neskorších predpisov v znení neskorších predpisov  a o zmene a doplnení niektorých zákonov (tlač </w:t>
      </w:r>
      <w:r w:rsidRPr="00FF3982">
        <w:rPr>
          <w:rFonts w:ascii="Arial" w:hAnsi="Arial" w:cs="Arial"/>
          <w:b/>
          <w:color w:val="auto"/>
          <w:lang w:val="sk-SK"/>
        </w:rPr>
        <w:t>1087</w:t>
      </w:r>
      <w:r w:rsidRPr="00FF3982">
        <w:rPr>
          <w:rFonts w:ascii="Arial" w:hAnsi="Arial" w:cs="Arial"/>
          <w:color w:val="auto"/>
          <w:lang w:val="sk-SK"/>
        </w:rPr>
        <w:t>)</w:t>
      </w:r>
      <w:r w:rsidRPr="00FF3982">
        <w:rPr>
          <w:rFonts w:ascii="Arial" w:hAnsi="Arial" w:cs="Arial"/>
          <w:color w:val="auto"/>
          <w:szCs w:val="22"/>
          <w:lang w:val="sk-SK"/>
        </w:rPr>
        <w:t>;</w:t>
      </w:r>
    </w:p>
    <w:p w:rsidR="00E944B3" w:rsidRPr="00FF3982" w:rsidRDefault="00E944B3" w:rsidP="00E944B3">
      <w:pPr>
        <w:pStyle w:val="Zarkazkladnhotextu"/>
        <w:ind w:firstLine="360"/>
        <w:rPr>
          <w:rFonts w:ascii="Arial" w:hAnsi="Arial" w:cs="Arial"/>
          <w:bCs/>
          <w:color w:val="auto"/>
          <w:lang w:val="sk-SK"/>
        </w:rPr>
      </w:pPr>
    </w:p>
    <w:p w:rsidR="00E944B3" w:rsidRPr="00FF3982" w:rsidRDefault="00E944B3" w:rsidP="00E944B3">
      <w:pPr>
        <w:pStyle w:val="Zarkazkladnhotextu"/>
        <w:ind w:firstLine="360"/>
        <w:rPr>
          <w:rFonts w:ascii="Arial" w:hAnsi="Arial" w:cs="Arial"/>
          <w:b/>
          <w:bCs/>
          <w:color w:val="auto"/>
          <w:lang w:val="sk-SK"/>
        </w:rPr>
      </w:pPr>
      <w:r w:rsidRPr="00FF3982">
        <w:rPr>
          <w:rFonts w:ascii="Arial" w:hAnsi="Arial" w:cs="Arial"/>
          <w:b/>
          <w:bCs/>
          <w:color w:val="auto"/>
          <w:lang w:val="sk-SK"/>
        </w:rPr>
        <w:t xml:space="preserve">Výbor Národnej rady Slovenskej republiky </w:t>
      </w:r>
    </w:p>
    <w:p w:rsidR="00E944B3" w:rsidRPr="00FF3982" w:rsidRDefault="00E944B3" w:rsidP="00E944B3">
      <w:pPr>
        <w:pStyle w:val="Zarkazkladnhotextu2"/>
        <w:ind w:firstLine="360"/>
        <w:rPr>
          <w:rFonts w:ascii="Arial" w:hAnsi="Arial" w:cs="Arial"/>
          <w:b/>
          <w:color w:val="auto"/>
          <w:lang w:val="sk-SK"/>
        </w:rPr>
      </w:pPr>
      <w:r w:rsidRPr="00FF3982">
        <w:rPr>
          <w:rFonts w:ascii="Arial" w:hAnsi="Arial" w:cs="Arial"/>
          <w:b/>
          <w:color w:val="auto"/>
          <w:lang w:val="sk-SK"/>
        </w:rPr>
        <w:t>pre hospodárske záležitosti</w:t>
      </w:r>
    </w:p>
    <w:p w:rsidR="00E944B3" w:rsidRPr="00FF3982" w:rsidRDefault="00E944B3" w:rsidP="00E944B3">
      <w:pPr>
        <w:pStyle w:val="Zarkazkladnhotextu2"/>
        <w:ind w:firstLine="360"/>
        <w:rPr>
          <w:rFonts w:ascii="Arial" w:hAnsi="Arial" w:cs="Arial"/>
          <w:b/>
          <w:color w:val="auto"/>
          <w:lang w:val="sk-SK"/>
        </w:rPr>
      </w:pPr>
    </w:p>
    <w:p w:rsidR="00E944B3" w:rsidRPr="00FF3982" w:rsidRDefault="00E944B3" w:rsidP="00E944B3">
      <w:pPr>
        <w:pStyle w:val="Zarkazkladnhotextu2"/>
        <w:numPr>
          <w:ilvl w:val="0"/>
          <w:numId w:val="6"/>
        </w:numPr>
        <w:rPr>
          <w:rFonts w:ascii="Arial" w:hAnsi="Arial" w:cs="Arial"/>
          <w:b/>
          <w:color w:val="auto"/>
          <w:lang w:val="sk-SK"/>
        </w:rPr>
      </w:pPr>
      <w:r w:rsidRPr="00FF3982">
        <w:rPr>
          <w:rFonts w:ascii="Arial" w:hAnsi="Arial" w:cs="Arial"/>
          <w:b/>
          <w:color w:val="auto"/>
          <w:lang w:val="sk-SK"/>
        </w:rPr>
        <w:t>s ú h l a s í</w:t>
      </w:r>
    </w:p>
    <w:p w:rsidR="00E944B3" w:rsidRPr="00FF3982" w:rsidRDefault="00E944B3" w:rsidP="00E944B3">
      <w:pPr>
        <w:pStyle w:val="Zarkazkladnhotextu2"/>
        <w:ind w:firstLine="720"/>
        <w:rPr>
          <w:rFonts w:ascii="Arial" w:hAnsi="Arial" w:cs="Arial"/>
          <w:color w:val="auto"/>
          <w:u w:val="single"/>
          <w:lang w:val="sk-SK"/>
        </w:rPr>
      </w:pPr>
      <w:r w:rsidRPr="00FF3982">
        <w:rPr>
          <w:rFonts w:ascii="Arial" w:hAnsi="Arial" w:cs="Arial"/>
          <w:color w:val="auto"/>
          <w:lang w:val="sk-SK"/>
        </w:rPr>
        <w:t xml:space="preserve">s vládnym návrhom </w:t>
      </w:r>
      <w:r w:rsidRPr="00FF3982">
        <w:rPr>
          <w:rFonts w:ascii="Arial" w:hAnsi="Arial" w:cs="Arial"/>
          <w:bCs/>
          <w:color w:val="auto"/>
          <w:lang w:val="sk-SK"/>
        </w:rPr>
        <w:t xml:space="preserve">zákona, </w:t>
      </w:r>
      <w:r w:rsidRPr="00FF3982">
        <w:rPr>
          <w:rFonts w:ascii="Arial" w:hAnsi="Arial" w:cs="Arial"/>
          <w:color w:val="auto"/>
          <w:lang w:val="sk-SK"/>
        </w:rPr>
        <w:t xml:space="preserve">ktorým sa mení a dopĺňa zákon č. 250/2007 Z. z.  o ochrane spotrebiteľa a o zmene zákona Slovenskej národnej rady č. 372/1990 Zb. o priestupkoch v znení neskorších predpisov v znení neskorších predpisov  a o zmene a doplnení niektorých zákonov (tlač </w:t>
      </w:r>
      <w:r w:rsidRPr="00FF3982">
        <w:rPr>
          <w:rFonts w:ascii="Arial" w:hAnsi="Arial" w:cs="Arial"/>
          <w:b/>
          <w:color w:val="auto"/>
          <w:lang w:val="sk-SK"/>
        </w:rPr>
        <w:t>1087)</w:t>
      </w:r>
      <w:r w:rsidRPr="00FF3982">
        <w:rPr>
          <w:rFonts w:ascii="Arial" w:hAnsi="Arial" w:cs="Arial"/>
          <w:color w:val="auto"/>
          <w:lang w:val="sk-SK"/>
        </w:rPr>
        <w:t xml:space="preserve">; </w:t>
      </w:r>
    </w:p>
    <w:p w:rsidR="00E944B3" w:rsidRPr="00FF3982" w:rsidRDefault="00E944B3" w:rsidP="00E944B3">
      <w:pPr>
        <w:tabs>
          <w:tab w:val="left" w:pos="-1985"/>
          <w:tab w:val="left" w:pos="709"/>
          <w:tab w:val="left" w:pos="1077"/>
        </w:tabs>
        <w:jc w:val="both"/>
        <w:rPr>
          <w:rFonts w:ascii="Arial" w:hAnsi="Arial" w:cs="Arial"/>
        </w:rPr>
      </w:pPr>
    </w:p>
    <w:p w:rsidR="00E944B3" w:rsidRPr="00FF3982" w:rsidRDefault="00E944B3" w:rsidP="00E944B3">
      <w:pPr>
        <w:pStyle w:val="Nadpis4"/>
        <w:numPr>
          <w:ilvl w:val="0"/>
          <w:numId w:val="3"/>
        </w:numPr>
        <w:rPr>
          <w:rFonts w:ascii="Arial" w:hAnsi="Arial" w:cs="Arial"/>
          <w:color w:val="auto"/>
          <w:lang w:val="sk-SK"/>
        </w:rPr>
      </w:pPr>
      <w:r w:rsidRPr="00FF3982">
        <w:rPr>
          <w:rFonts w:ascii="Arial" w:hAnsi="Arial" w:cs="Arial"/>
          <w:color w:val="auto"/>
          <w:lang w:val="sk-SK"/>
        </w:rPr>
        <w:t>o d p o r ú č a</w:t>
      </w:r>
    </w:p>
    <w:p w:rsidR="00E944B3" w:rsidRPr="00FF3982" w:rsidRDefault="00E944B3" w:rsidP="00E944B3">
      <w:pPr>
        <w:pStyle w:val="Nadpis1"/>
        <w:spacing w:line="240" w:lineRule="auto"/>
        <w:ind w:firstLine="360"/>
        <w:rPr>
          <w:rFonts w:ascii="Arial" w:hAnsi="Arial" w:cs="Arial"/>
        </w:rPr>
      </w:pPr>
      <w:r w:rsidRPr="00FF3982">
        <w:rPr>
          <w:rFonts w:ascii="Arial" w:hAnsi="Arial" w:cs="Arial"/>
        </w:rPr>
        <w:t xml:space="preserve">     Národnej rade Slovenskej republiky</w:t>
      </w:r>
    </w:p>
    <w:p w:rsidR="00F87107" w:rsidRDefault="00E944B3" w:rsidP="00E944B3">
      <w:pPr>
        <w:pStyle w:val="Zarkazkladnhotextu2"/>
        <w:ind w:firstLine="360"/>
        <w:rPr>
          <w:rFonts w:ascii="Arial" w:hAnsi="Arial" w:cs="Arial"/>
          <w:bCs/>
          <w:color w:val="auto"/>
        </w:rPr>
      </w:pPr>
      <w:r w:rsidRPr="00FF3982">
        <w:rPr>
          <w:rFonts w:ascii="Arial" w:hAnsi="Arial" w:cs="Arial"/>
          <w:color w:val="auto"/>
          <w:lang w:val="sk-SK"/>
        </w:rPr>
        <w:t xml:space="preserve">     vládny návrh </w:t>
      </w:r>
      <w:r w:rsidRPr="00FF3982">
        <w:rPr>
          <w:rFonts w:ascii="Arial" w:hAnsi="Arial" w:cs="Arial"/>
          <w:bCs/>
          <w:color w:val="auto"/>
          <w:lang w:val="sk-SK"/>
        </w:rPr>
        <w:t xml:space="preserve">zákona, </w:t>
      </w:r>
      <w:r w:rsidRPr="00FF3982">
        <w:rPr>
          <w:rFonts w:ascii="Arial" w:hAnsi="Arial" w:cs="Arial"/>
          <w:color w:val="auto"/>
          <w:lang w:val="sk-SK"/>
        </w:rPr>
        <w:t xml:space="preserve">ktorým sa mení a dopĺňa zákon č. 250/2007 Z. z.  o ochrane spotrebiteľa a o zmene zákona Slovenskej národnej rady č. 372/1990 Zb. o priestupkoch v znení neskorších predpisov v znení neskorších predpisov  a o zmene a doplnení niektorých zákonov (tlač </w:t>
      </w:r>
      <w:r w:rsidRPr="00FF3982">
        <w:rPr>
          <w:rFonts w:ascii="Arial" w:hAnsi="Arial" w:cs="Arial"/>
          <w:b/>
          <w:color w:val="auto"/>
          <w:lang w:val="sk-SK"/>
        </w:rPr>
        <w:t>1087)</w:t>
      </w:r>
      <w:r w:rsidRPr="00FF3982">
        <w:rPr>
          <w:rFonts w:ascii="Arial" w:hAnsi="Arial" w:cs="Arial"/>
          <w:color w:val="auto"/>
          <w:lang w:val="sk-SK"/>
        </w:rPr>
        <w:t xml:space="preserve"> </w:t>
      </w:r>
      <w:r w:rsidRPr="00F87107">
        <w:rPr>
          <w:rFonts w:ascii="Arial" w:hAnsi="Arial" w:cs="Arial"/>
          <w:b/>
          <w:color w:val="auto"/>
          <w:lang w:val="sk-SK"/>
        </w:rPr>
        <w:t>s</w:t>
      </w:r>
      <w:r w:rsidRPr="00F87107">
        <w:rPr>
          <w:rFonts w:ascii="Arial" w:hAnsi="Arial" w:cs="Arial"/>
          <w:b/>
          <w:bCs/>
          <w:color w:val="auto"/>
          <w:lang w:val="sk-SK"/>
        </w:rPr>
        <w:t>chváliť</w:t>
      </w:r>
      <w:r w:rsidR="00067474">
        <w:rPr>
          <w:rFonts w:ascii="Arial" w:hAnsi="Arial" w:cs="Arial"/>
          <w:bCs/>
          <w:color w:val="auto"/>
          <w:lang w:val="sk-SK"/>
        </w:rPr>
        <w:t xml:space="preserve"> </w:t>
      </w:r>
      <w:r w:rsidR="00067474" w:rsidRPr="00067474">
        <w:rPr>
          <w:rFonts w:ascii="Arial" w:hAnsi="Arial" w:cs="Arial"/>
          <w:bCs/>
          <w:color w:val="auto"/>
        </w:rPr>
        <w:t>s</w:t>
      </w:r>
      <w:r w:rsidR="00F87107">
        <w:rPr>
          <w:rFonts w:ascii="Arial" w:hAnsi="Arial" w:cs="Arial"/>
          <w:bCs/>
          <w:color w:val="auto"/>
        </w:rPr>
        <w:t xml:space="preserve"> touto zmenou: </w:t>
      </w:r>
    </w:p>
    <w:p w:rsidR="00E944B3" w:rsidRPr="00067474" w:rsidRDefault="00E944B3" w:rsidP="00E944B3">
      <w:pPr>
        <w:pStyle w:val="Zarkazkladnhotextu2"/>
        <w:ind w:firstLine="360"/>
        <w:rPr>
          <w:rFonts w:ascii="Arial" w:hAnsi="Arial" w:cs="Arial"/>
          <w:color w:val="auto"/>
          <w:lang w:val="sk-SK"/>
        </w:rPr>
      </w:pPr>
      <w:r w:rsidRPr="00067474">
        <w:rPr>
          <w:rFonts w:ascii="Arial" w:hAnsi="Arial" w:cs="Arial"/>
          <w:bCs/>
          <w:color w:val="auto"/>
          <w:lang w:val="sk-SK"/>
        </w:rPr>
        <w:t xml:space="preserve"> </w:t>
      </w:r>
    </w:p>
    <w:p w:rsidR="00F87107" w:rsidRPr="00F87107" w:rsidRDefault="00F87107" w:rsidP="00F87107">
      <w:pPr>
        <w:widowControl w:val="0"/>
        <w:autoSpaceDE w:val="0"/>
        <w:autoSpaceDN w:val="0"/>
        <w:adjustRightInd w:val="0"/>
        <w:contextualSpacing/>
        <w:rPr>
          <w:rFonts w:ascii="Arial" w:hAnsi="Arial" w:cs="Arial"/>
        </w:rPr>
      </w:pPr>
      <w:r w:rsidRPr="00F87107">
        <w:rPr>
          <w:rFonts w:ascii="Arial" w:hAnsi="Arial" w:cs="Arial"/>
        </w:rPr>
        <w:t>V čl. II sa vkladá nový bod 1, ktorý znie:</w:t>
      </w:r>
    </w:p>
    <w:p w:rsidR="00F87107" w:rsidRPr="00067474" w:rsidRDefault="00F87107" w:rsidP="00F87107">
      <w:pPr>
        <w:rPr>
          <w:rFonts w:ascii="Arial" w:hAnsi="Arial" w:cs="Arial"/>
        </w:rPr>
      </w:pPr>
    </w:p>
    <w:p w:rsidR="00F87107" w:rsidRPr="00067474" w:rsidRDefault="00F87107" w:rsidP="00F87107">
      <w:pPr>
        <w:rPr>
          <w:rFonts w:ascii="Arial" w:hAnsi="Arial" w:cs="Arial"/>
        </w:rPr>
      </w:pPr>
      <w:r w:rsidRPr="00067474">
        <w:rPr>
          <w:rFonts w:ascii="Arial" w:hAnsi="Arial" w:cs="Arial"/>
        </w:rPr>
        <w:t xml:space="preserve">„1. V § 6 písmeno j)  znie: </w:t>
      </w:r>
    </w:p>
    <w:p w:rsidR="00F87107" w:rsidRPr="00067474" w:rsidRDefault="00F87107" w:rsidP="00F87107">
      <w:pPr>
        <w:rPr>
          <w:rFonts w:ascii="Arial" w:hAnsi="Arial" w:cs="Arial"/>
        </w:rPr>
      </w:pPr>
    </w:p>
    <w:p w:rsidR="00F87107" w:rsidRPr="00067474" w:rsidRDefault="00F87107" w:rsidP="00F87107">
      <w:pPr>
        <w:jc w:val="both"/>
        <w:rPr>
          <w:rFonts w:ascii="Arial" w:hAnsi="Arial" w:cs="Arial"/>
        </w:rPr>
      </w:pPr>
      <w:r w:rsidRPr="00067474">
        <w:rPr>
          <w:rFonts w:ascii="Arial" w:hAnsi="Arial" w:cs="Arial"/>
        </w:rPr>
        <w:t>„j) živé zvieratá; zákaz sa nevzťahuje na predaj sladkovodných trhových rýb</w:t>
      </w:r>
      <w:hyperlink r:id="rId8" w:history="1">
        <w:r w:rsidRPr="00067474">
          <w:rPr>
            <w:rFonts w:ascii="Arial" w:hAnsi="Arial" w:cs="Arial"/>
            <w:bCs/>
            <w:vertAlign w:val="superscript"/>
          </w:rPr>
          <w:t>19</w:t>
        </w:r>
        <w:r w:rsidRPr="00067474">
          <w:rPr>
            <w:rFonts w:ascii="Arial" w:hAnsi="Arial" w:cs="Arial"/>
            <w:bCs/>
          </w:rPr>
          <w:t>)</w:t>
        </w:r>
      </w:hyperlink>
      <w:r w:rsidRPr="00067474">
        <w:rPr>
          <w:rFonts w:ascii="Arial" w:hAnsi="Arial" w:cs="Arial"/>
        </w:rPr>
        <w:t> a na predaj domácej vodnej hydiny, domácej hrabavej hydiny, domácich králikov, ošípaných, hovädzieho dobytka, oviec a kôz, koní, psov, mačiek a drobných hlodavcov a na propagačné predajné podujatia organizované zväzmi a združeniami chovateľov zvierat, a to na základe súhlasného stanoviska príslušného orgánu veterinárnej správy,“.“.</w:t>
      </w:r>
    </w:p>
    <w:p w:rsidR="00F87107" w:rsidRPr="00067474" w:rsidRDefault="00F87107" w:rsidP="00F87107">
      <w:pPr>
        <w:rPr>
          <w:rFonts w:ascii="Arial" w:hAnsi="Arial" w:cs="Arial"/>
        </w:rPr>
      </w:pPr>
    </w:p>
    <w:p w:rsidR="00F87107" w:rsidRPr="00067474" w:rsidRDefault="00F87107" w:rsidP="00F87107">
      <w:pPr>
        <w:rPr>
          <w:rFonts w:ascii="Arial" w:hAnsi="Arial" w:cs="Arial"/>
        </w:rPr>
      </w:pPr>
      <w:r w:rsidRPr="00067474">
        <w:rPr>
          <w:rFonts w:ascii="Arial" w:hAnsi="Arial" w:cs="Arial"/>
        </w:rPr>
        <w:t>Nasledujúce body sa primerane prečíslujú.</w:t>
      </w:r>
    </w:p>
    <w:p w:rsidR="00F87107" w:rsidRPr="00067474" w:rsidRDefault="00F87107" w:rsidP="00F87107">
      <w:pPr>
        <w:rPr>
          <w:rFonts w:ascii="Arial" w:hAnsi="Arial" w:cs="Arial"/>
        </w:rPr>
      </w:pPr>
    </w:p>
    <w:p w:rsidR="00F87107" w:rsidRPr="00067474" w:rsidRDefault="00F87107" w:rsidP="00F87107">
      <w:pPr>
        <w:ind w:left="3540"/>
        <w:jc w:val="both"/>
        <w:rPr>
          <w:rFonts w:ascii="Arial" w:hAnsi="Arial" w:cs="Arial"/>
        </w:rPr>
      </w:pPr>
      <w:r w:rsidRPr="00067474">
        <w:rPr>
          <w:rFonts w:ascii="Arial" w:hAnsi="Arial" w:cs="Arial"/>
          <w:bCs/>
        </w:rPr>
        <w:t>Návrhom sa odstraňuje obmedzenie brániace predaju hospodárskych zvierat na tzv. farmárskych trhoch a prostredníctvom iných foriem ambulantného predaja využívaných predovšetkým malými domácimi chovateľmi, SHR, pestovateľmi a výrobcami poľnohospodárskych produktov.</w:t>
      </w:r>
    </w:p>
    <w:p w:rsidR="00E944B3" w:rsidRPr="00FF3982" w:rsidRDefault="00E944B3" w:rsidP="00E944B3">
      <w:pPr>
        <w:ind w:firstLine="360"/>
        <w:jc w:val="both"/>
        <w:rPr>
          <w:rFonts w:ascii="Arial" w:hAnsi="Arial" w:cs="Arial"/>
        </w:rPr>
      </w:pPr>
    </w:p>
    <w:p w:rsidR="00E944B3" w:rsidRDefault="00E944B3" w:rsidP="00E944B3">
      <w:pPr>
        <w:pStyle w:val="Nadpis4"/>
        <w:numPr>
          <w:ilvl w:val="0"/>
          <w:numId w:val="2"/>
        </w:numPr>
        <w:rPr>
          <w:rFonts w:ascii="Arial" w:hAnsi="Arial" w:cs="Arial"/>
          <w:color w:val="auto"/>
          <w:lang w:val="sk-SK"/>
        </w:rPr>
      </w:pPr>
      <w:r w:rsidRPr="00FF3982">
        <w:rPr>
          <w:rFonts w:ascii="Arial" w:hAnsi="Arial" w:cs="Arial"/>
          <w:color w:val="auto"/>
          <w:lang w:val="sk-SK"/>
        </w:rPr>
        <w:t>p o v e r u j e</w:t>
      </w:r>
    </w:p>
    <w:p w:rsidR="00F87107" w:rsidRPr="00F87107" w:rsidRDefault="00F87107" w:rsidP="00F87107"/>
    <w:p w:rsidR="00E944B3" w:rsidRPr="00FF3982" w:rsidRDefault="00E944B3" w:rsidP="00E944B3">
      <w:pPr>
        <w:numPr>
          <w:ilvl w:val="0"/>
          <w:numId w:val="1"/>
        </w:numPr>
        <w:jc w:val="both"/>
        <w:rPr>
          <w:rFonts w:ascii="Arial" w:hAnsi="Arial" w:cs="Arial"/>
        </w:rPr>
      </w:pPr>
      <w:r w:rsidRPr="00FF3982">
        <w:rPr>
          <w:rFonts w:ascii="Arial" w:hAnsi="Arial" w:cs="Arial"/>
        </w:rPr>
        <w:t xml:space="preserve">predsedu výboru, aby výsledky rokovania  výboru  v  druhom čítaní zo dňa </w:t>
      </w:r>
      <w:r w:rsidR="0063088E">
        <w:rPr>
          <w:rFonts w:ascii="Arial" w:hAnsi="Arial" w:cs="Arial"/>
        </w:rPr>
        <w:t xml:space="preserve">    8</w:t>
      </w:r>
      <w:r w:rsidR="00896639" w:rsidRPr="00FF3982">
        <w:rPr>
          <w:rFonts w:ascii="Arial" w:hAnsi="Arial" w:cs="Arial"/>
        </w:rPr>
        <w:t>.</w:t>
      </w:r>
      <w:r w:rsidRPr="00FF3982">
        <w:rPr>
          <w:rFonts w:ascii="Arial" w:hAnsi="Arial" w:cs="Arial"/>
        </w:rPr>
        <w:t xml:space="preserve"> júla 2014 spolu s výsledkom rokovania Ústavnoprávneho výboru Národnej rady Slovenskej republiky spracoval do písomnej spoločnej správy výborov v súlade s § 79 ods. 1 rokovacieho poriadku Národnej rady Slovenskej republiky a predložil ju na schválenie gestorskému výboru,</w:t>
      </w:r>
    </w:p>
    <w:p w:rsidR="00E944B3" w:rsidRPr="00FF3982" w:rsidRDefault="00E944B3" w:rsidP="00E944B3">
      <w:pPr>
        <w:ind w:left="720"/>
        <w:jc w:val="both"/>
        <w:rPr>
          <w:rFonts w:ascii="Arial" w:hAnsi="Arial" w:cs="Arial"/>
        </w:rPr>
      </w:pPr>
    </w:p>
    <w:p w:rsidR="00E944B3" w:rsidRPr="00FF3982" w:rsidRDefault="00E944B3" w:rsidP="00E944B3">
      <w:pPr>
        <w:numPr>
          <w:ilvl w:val="0"/>
          <w:numId w:val="1"/>
        </w:numPr>
        <w:jc w:val="both"/>
        <w:rPr>
          <w:rFonts w:ascii="Arial" w:hAnsi="Arial" w:cs="Arial"/>
          <w:bCs/>
        </w:rPr>
      </w:pPr>
      <w:r w:rsidRPr="00FF3982">
        <w:rPr>
          <w:rFonts w:ascii="Arial" w:hAnsi="Arial" w:cs="Arial"/>
          <w:bCs/>
        </w:rPr>
        <w:t xml:space="preserve">spoločnú spravodajkyňu výborov L. </w:t>
      </w:r>
      <w:r w:rsidRPr="00FF3982">
        <w:rPr>
          <w:rFonts w:ascii="Arial" w:hAnsi="Arial" w:cs="Arial"/>
          <w:b/>
          <w:bCs/>
        </w:rPr>
        <w:t xml:space="preserve">Grečkovú </w:t>
      </w:r>
      <w:r w:rsidRPr="00FF3982">
        <w:rPr>
          <w:rFonts w:ascii="Arial" w:hAnsi="Arial" w:cs="Arial"/>
          <w:bCs/>
        </w:rPr>
        <w:t xml:space="preserve">(M. </w:t>
      </w:r>
      <w:r w:rsidRPr="00FF3982">
        <w:rPr>
          <w:rFonts w:ascii="Arial" w:hAnsi="Arial" w:cs="Arial"/>
          <w:b/>
          <w:bCs/>
        </w:rPr>
        <w:t>Bagačku</w:t>
      </w:r>
      <w:r w:rsidRPr="00FF3982">
        <w:rPr>
          <w:rFonts w:ascii="Arial" w:hAnsi="Arial" w:cs="Arial"/>
          <w:bCs/>
        </w:rPr>
        <w:t xml:space="preserve"> / H. </w:t>
      </w:r>
      <w:r w:rsidRPr="00FF3982">
        <w:rPr>
          <w:rFonts w:ascii="Arial" w:hAnsi="Arial" w:cs="Arial"/>
          <w:b/>
          <w:bCs/>
        </w:rPr>
        <w:t>Mezenskú</w:t>
      </w:r>
      <w:r w:rsidRPr="00FF3982">
        <w:rPr>
          <w:rFonts w:ascii="Arial" w:hAnsi="Arial" w:cs="Arial"/>
          <w:bCs/>
        </w:rPr>
        <w:t>), aby v súlade s § 80 ods. 2 rokovacieho poriadku Národnej rady Slovenskej republiky informovala o výsledku rokovania výborov a aby odôvodnila návrh a stanovisko</w:t>
      </w:r>
      <w:r w:rsidRPr="00FF3982">
        <w:rPr>
          <w:rFonts w:ascii="Arial" w:hAnsi="Arial" w:cs="Arial"/>
        </w:rPr>
        <w:t xml:space="preserve"> </w:t>
      </w:r>
      <w:r w:rsidRPr="00FF3982">
        <w:rPr>
          <w:rFonts w:ascii="Arial" w:hAnsi="Arial" w:cs="Arial"/>
          <w:bCs/>
        </w:rPr>
        <w:t>gestorského výboru k návrhu zákona uvedené v spoločnej správe výborov na schôdzi Národnej rady Slovenskej republiky.</w:t>
      </w:r>
    </w:p>
    <w:p w:rsidR="00F87107" w:rsidRDefault="00E944B3" w:rsidP="00E944B3">
      <w:pPr>
        <w:ind w:left="4248"/>
        <w:jc w:val="both"/>
        <w:rPr>
          <w:rFonts w:ascii="Arial" w:hAnsi="Arial" w:cs="Arial"/>
        </w:rPr>
      </w:pPr>
      <w:r w:rsidRPr="00FF3982">
        <w:rPr>
          <w:rFonts w:ascii="Arial" w:hAnsi="Arial" w:cs="Arial"/>
        </w:rPr>
        <w:t xml:space="preserve">                     </w:t>
      </w:r>
    </w:p>
    <w:p w:rsidR="00F87107" w:rsidRDefault="00F87107" w:rsidP="00E944B3">
      <w:pPr>
        <w:ind w:left="4248"/>
        <w:jc w:val="both"/>
        <w:rPr>
          <w:rFonts w:ascii="Arial" w:hAnsi="Arial" w:cs="Arial"/>
        </w:rPr>
      </w:pPr>
    </w:p>
    <w:p w:rsidR="00E944B3" w:rsidRDefault="00E944B3" w:rsidP="00E944B3">
      <w:pPr>
        <w:ind w:left="4248"/>
        <w:jc w:val="both"/>
        <w:rPr>
          <w:rFonts w:ascii="Arial" w:hAnsi="Arial" w:cs="Arial"/>
        </w:rPr>
      </w:pPr>
      <w:bookmarkStart w:id="0" w:name="_GoBack"/>
      <w:bookmarkEnd w:id="0"/>
      <w:r w:rsidRPr="00FF3982">
        <w:rPr>
          <w:rFonts w:ascii="Arial" w:hAnsi="Arial" w:cs="Arial"/>
        </w:rPr>
        <w:t xml:space="preserve">                                                                                                                                                                  </w:t>
      </w:r>
    </w:p>
    <w:p w:rsidR="000B04A2" w:rsidRPr="00F87107" w:rsidRDefault="000B04A2" w:rsidP="00E944B3">
      <w:pPr>
        <w:ind w:left="4248"/>
        <w:jc w:val="both"/>
        <w:rPr>
          <w:rFonts w:ascii="Arial" w:hAnsi="Arial" w:cs="Arial"/>
          <w:b/>
        </w:rPr>
      </w:pPr>
    </w:p>
    <w:p w:rsidR="00AB4CC0" w:rsidRPr="00F87107" w:rsidRDefault="00AB4CC0" w:rsidP="00AB4CC0">
      <w:pPr>
        <w:tabs>
          <w:tab w:val="left" w:pos="-1985"/>
          <w:tab w:val="left" w:pos="709"/>
          <w:tab w:val="left" w:pos="1077"/>
        </w:tabs>
        <w:jc w:val="both"/>
        <w:rPr>
          <w:rFonts w:ascii="Arial" w:hAnsi="Arial" w:cs="Arial"/>
        </w:rPr>
      </w:pPr>
      <w:r w:rsidRPr="00F87107">
        <w:rPr>
          <w:rFonts w:ascii="Arial" w:hAnsi="Arial" w:cs="Arial"/>
        </w:rPr>
        <w:t xml:space="preserve">                                                                                              Ján </w:t>
      </w:r>
      <w:r w:rsidRPr="00F87107">
        <w:rPr>
          <w:rFonts w:ascii="Arial" w:hAnsi="Arial" w:cs="Arial"/>
          <w:b/>
          <w:bCs/>
        </w:rPr>
        <w:t xml:space="preserve">H u d a c k ý, v.r.  </w:t>
      </w:r>
    </w:p>
    <w:p w:rsidR="00AB4CC0" w:rsidRPr="00F87107" w:rsidRDefault="00AB4CC0" w:rsidP="00AB4CC0">
      <w:pPr>
        <w:tabs>
          <w:tab w:val="left" w:pos="-1985"/>
          <w:tab w:val="left" w:pos="709"/>
          <w:tab w:val="left" w:pos="1077"/>
        </w:tabs>
        <w:jc w:val="both"/>
        <w:rPr>
          <w:rFonts w:ascii="Arial" w:hAnsi="Arial" w:cs="Arial"/>
        </w:rPr>
      </w:pPr>
      <w:r w:rsidRPr="00F87107">
        <w:rPr>
          <w:rFonts w:ascii="Arial" w:hAnsi="Arial" w:cs="Arial"/>
        </w:rPr>
        <w:tab/>
      </w:r>
      <w:r w:rsidRPr="00F87107">
        <w:rPr>
          <w:rFonts w:ascii="Arial" w:hAnsi="Arial" w:cs="Arial"/>
        </w:rPr>
        <w:tab/>
      </w:r>
      <w:r w:rsidRPr="00F87107">
        <w:rPr>
          <w:rFonts w:ascii="Arial" w:hAnsi="Arial" w:cs="Arial"/>
        </w:rPr>
        <w:tab/>
      </w:r>
      <w:r w:rsidRPr="00F87107">
        <w:rPr>
          <w:rFonts w:ascii="Arial" w:hAnsi="Arial" w:cs="Arial"/>
        </w:rPr>
        <w:tab/>
      </w:r>
      <w:r w:rsidRPr="00F87107">
        <w:rPr>
          <w:rFonts w:ascii="Arial" w:hAnsi="Arial" w:cs="Arial"/>
        </w:rPr>
        <w:tab/>
      </w:r>
      <w:r w:rsidRPr="00F87107">
        <w:rPr>
          <w:rFonts w:ascii="Arial" w:hAnsi="Arial" w:cs="Arial"/>
        </w:rPr>
        <w:tab/>
      </w:r>
      <w:r w:rsidRPr="00F87107">
        <w:rPr>
          <w:rFonts w:ascii="Arial" w:hAnsi="Arial" w:cs="Arial"/>
        </w:rPr>
        <w:tab/>
        <w:t xml:space="preserve">                                    predseda výboru</w:t>
      </w:r>
    </w:p>
    <w:p w:rsidR="00AB4CC0" w:rsidRPr="00F87107" w:rsidRDefault="00AB4CC0" w:rsidP="00AB4CC0">
      <w:pPr>
        <w:tabs>
          <w:tab w:val="left" w:pos="-1985"/>
          <w:tab w:val="left" w:pos="709"/>
          <w:tab w:val="left" w:pos="1077"/>
        </w:tabs>
        <w:jc w:val="both"/>
        <w:rPr>
          <w:rFonts w:ascii="Arial" w:hAnsi="Arial" w:cs="Arial"/>
          <w:b/>
          <w:bCs/>
        </w:rPr>
      </w:pPr>
      <w:r w:rsidRPr="00F87107">
        <w:rPr>
          <w:rFonts w:ascii="Arial" w:hAnsi="Arial" w:cs="Arial"/>
        </w:rPr>
        <w:t xml:space="preserve">Michal  </w:t>
      </w:r>
      <w:r w:rsidRPr="00F87107">
        <w:rPr>
          <w:rFonts w:ascii="Arial" w:hAnsi="Arial" w:cs="Arial"/>
          <w:b/>
          <w:bCs/>
        </w:rPr>
        <w:t>B a g a č k a</w:t>
      </w:r>
    </w:p>
    <w:p w:rsidR="00AB4CC0" w:rsidRPr="00F87107" w:rsidRDefault="00AB4CC0" w:rsidP="00AB4CC0">
      <w:pPr>
        <w:tabs>
          <w:tab w:val="left" w:pos="-1985"/>
          <w:tab w:val="left" w:pos="709"/>
          <w:tab w:val="left" w:pos="1077"/>
        </w:tabs>
        <w:jc w:val="both"/>
        <w:rPr>
          <w:rFonts w:ascii="Arial" w:hAnsi="Arial" w:cs="Arial"/>
          <w:b/>
        </w:rPr>
      </w:pPr>
      <w:r w:rsidRPr="00F87107">
        <w:rPr>
          <w:rFonts w:ascii="Arial" w:hAnsi="Arial" w:cs="Arial"/>
          <w:bCs/>
        </w:rPr>
        <w:t xml:space="preserve">Alojz </w:t>
      </w:r>
      <w:r w:rsidRPr="00F87107">
        <w:rPr>
          <w:rFonts w:ascii="Arial" w:hAnsi="Arial" w:cs="Arial"/>
          <w:b/>
          <w:bCs/>
        </w:rPr>
        <w:t>P ř i d a l</w:t>
      </w:r>
    </w:p>
    <w:p w:rsidR="00AB4CC0" w:rsidRPr="00F87107" w:rsidRDefault="00AB4CC0" w:rsidP="00AB4CC0">
      <w:pPr>
        <w:tabs>
          <w:tab w:val="left" w:pos="-1985"/>
          <w:tab w:val="left" w:pos="709"/>
          <w:tab w:val="left" w:pos="1077"/>
        </w:tabs>
        <w:jc w:val="both"/>
      </w:pPr>
      <w:r w:rsidRPr="00F87107">
        <w:rPr>
          <w:rFonts w:ascii="Arial" w:hAnsi="Arial" w:cs="Arial"/>
        </w:rPr>
        <w:t>overovatelia výboru</w:t>
      </w:r>
    </w:p>
    <w:p w:rsidR="00E944B3" w:rsidRPr="00FF3982" w:rsidRDefault="00E944B3" w:rsidP="00E944B3">
      <w:pPr>
        <w:jc w:val="both"/>
        <w:rPr>
          <w:rFonts w:ascii="Arial" w:hAnsi="Arial" w:cs="Arial"/>
          <w:b/>
          <w:bCs/>
        </w:rPr>
      </w:pPr>
    </w:p>
    <w:p w:rsidR="00067474" w:rsidRPr="00067474" w:rsidRDefault="00E944B3" w:rsidP="00F87107">
      <w:pPr>
        <w:pStyle w:val="Nadpis1"/>
        <w:spacing w:line="240" w:lineRule="auto"/>
        <w:ind w:firstLine="540"/>
        <w:rPr>
          <w:rFonts w:ascii="Arial" w:hAnsi="Arial" w:cs="Arial"/>
        </w:rPr>
      </w:pPr>
      <w:r w:rsidRPr="00FF3982">
        <w:rPr>
          <w:rFonts w:ascii="Arial" w:hAnsi="Arial" w:cs="Arial"/>
          <w:b w:val="0"/>
          <w:bCs/>
          <w:i/>
          <w:iCs/>
        </w:rPr>
        <w:t xml:space="preserve">              </w:t>
      </w:r>
    </w:p>
    <w:p w:rsidR="004E3829" w:rsidRPr="000B04A2" w:rsidRDefault="004E3829" w:rsidP="000B04A2">
      <w:pPr>
        <w:jc w:val="both"/>
        <w:rPr>
          <w:rFonts w:ascii="Arial" w:hAnsi="Arial" w:cs="Arial"/>
          <w:b/>
          <w:bCs/>
          <w:i/>
        </w:rPr>
      </w:pPr>
    </w:p>
    <w:sectPr w:rsidR="004E3829" w:rsidRPr="000B04A2" w:rsidSect="00E944B3">
      <w:footerReference w:type="even" r:id="rId9"/>
      <w:footerReference w:type="default" r:id="rId10"/>
      <w:pgSz w:w="11906" w:h="16838"/>
      <w:pgMar w:top="1191" w:right="1418" w:bottom="1191" w:left="1418" w:header="709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B04A2" w:rsidRDefault="000B04A2">
      <w:r>
        <w:separator/>
      </w:r>
    </w:p>
  </w:endnote>
  <w:endnote w:type="continuationSeparator" w:id="0">
    <w:p w:rsidR="000B04A2" w:rsidRDefault="000B04A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AT*Toronto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4A2" w:rsidRDefault="000B04A2" w:rsidP="00DE20AA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end"/>
    </w:r>
  </w:p>
  <w:p w:rsidR="000B04A2" w:rsidRDefault="000B04A2" w:rsidP="00DE20AA">
    <w:pPr>
      <w:pStyle w:val="Pta"/>
      <w:ind w:right="360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B04A2" w:rsidRDefault="000B04A2" w:rsidP="00DE20AA">
    <w:pPr>
      <w:pStyle w:val="Pta"/>
      <w:framePr w:wrap="around" w:vAnchor="text" w:hAnchor="margin" w:xAlign="right" w:y="1"/>
      <w:rPr>
        <w:rStyle w:val="slostrany"/>
      </w:rPr>
    </w:pPr>
    <w:r>
      <w:rPr>
        <w:rStyle w:val="slostrany"/>
      </w:rPr>
      <w:fldChar w:fldCharType="begin"/>
    </w:r>
    <w:r>
      <w:rPr>
        <w:rStyle w:val="slostrany"/>
      </w:rPr>
      <w:instrText xml:space="preserve">PAGE  </w:instrText>
    </w:r>
    <w:r>
      <w:rPr>
        <w:rStyle w:val="slostrany"/>
      </w:rPr>
      <w:fldChar w:fldCharType="separate"/>
    </w:r>
    <w:r w:rsidR="00F87107">
      <w:rPr>
        <w:rStyle w:val="slostrany"/>
        <w:noProof/>
      </w:rPr>
      <w:t>2</w:t>
    </w:r>
    <w:r>
      <w:rPr>
        <w:rStyle w:val="slostrany"/>
      </w:rPr>
      <w:fldChar w:fldCharType="end"/>
    </w:r>
  </w:p>
  <w:p w:rsidR="000B04A2" w:rsidRDefault="000B04A2" w:rsidP="00DE20AA">
    <w:pPr>
      <w:pStyle w:val="Pt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B04A2" w:rsidRDefault="000B04A2">
      <w:r>
        <w:separator/>
      </w:r>
    </w:p>
  </w:footnote>
  <w:footnote w:type="continuationSeparator" w:id="0">
    <w:p w:rsidR="000B04A2" w:rsidRDefault="000B04A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3A6D8D"/>
    <w:multiLevelType w:val="hybridMultilevel"/>
    <w:tmpl w:val="F2484796"/>
    <w:lvl w:ilvl="0" w:tplc="041B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">
    <w:nsid w:val="27A9416E"/>
    <w:multiLevelType w:val="hybridMultilevel"/>
    <w:tmpl w:val="8A92A880"/>
    <w:lvl w:ilvl="0" w:tplc="7708D42E">
      <w:start w:val="1"/>
      <w:numFmt w:val="decimal"/>
      <w:lvlText w:val="%1."/>
      <w:lvlJc w:val="left"/>
      <w:pPr>
        <w:ind w:left="644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364" w:hanging="360"/>
      </w:pPr>
    </w:lvl>
    <w:lvl w:ilvl="2" w:tplc="041B001B" w:tentative="1">
      <w:start w:val="1"/>
      <w:numFmt w:val="lowerRoman"/>
      <w:lvlText w:val="%3."/>
      <w:lvlJc w:val="right"/>
      <w:pPr>
        <w:ind w:left="2084" w:hanging="180"/>
      </w:pPr>
    </w:lvl>
    <w:lvl w:ilvl="3" w:tplc="041B000F" w:tentative="1">
      <w:start w:val="1"/>
      <w:numFmt w:val="decimal"/>
      <w:lvlText w:val="%4."/>
      <w:lvlJc w:val="left"/>
      <w:pPr>
        <w:ind w:left="2804" w:hanging="360"/>
      </w:pPr>
    </w:lvl>
    <w:lvl w:ilvl="4" w:tplc="041B0019" w:tentative="1">
      <w:start w:val="1"/>
      <w:numFmt w:val="lowerLetter"/>
      <w:lvlText w:val="%5."/>
      <w:lvlJc w:val="left"/>
      <w:pPr>
        <w:ind w:left="3524" w:hanging="360"/>
      </w:pPr>
    </w:lvl>
    <w:lvl w:ilvl="5" w:tplc="041B001B" w:tentative="1">
      <w:start w:val="1"/>
      <w:numFmt w:val="lowerRoman"/>
      <w:lvlText w:val="%6."/>
      <w:lvlJc w:val="right"/>
      <w:pPr>
        <w:ind w:left="4244" w:hanging="180"/>
      </w:pPr>
    </w:lvl>
    <w:lvl w:ilvl="6" w:tplc="041B000F" w:tentative="1">
      <w:start w:val="1"/>
      <w:numFmt w:val="decimal"/>
      <w:lvlText w:val="%7."/>
      <w:lvlJc w:val="left"/>
      <w:pPr>
        <w:ind w:left="4964" w:hanging="360"/>
      </w:pPr>
    </w:lvl>
    <w:lvl w:ilvl="7" w:tplc="041B0019" w:tentative="1">
      <w:start w:val="1"/>
      <w:numFmt w:val="lowerLetter"/>
      <w:lvlText w:val="%8."/>
      <w:lvlJc w:val="left"/>
      <w:pPr>
        <w:ind w:left="5684" w:hanging="360"/>
      </w:pPr>
    </w:lvl>
    <w:lvl w:ilvl="8" w:tplc="041B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">
    <w:nsid w:val="339E7FBB"/>
    <w:multiLevelType w:val="hybridMultilevel"/>
    <w:tmpl w:val="D4F44FE8"/>
    <w:lvl w:ilvl="0" w:tplc="01A2F6E6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B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3">
    <w:nsid w:val="342654BC"/>
    <w:multiLevelType w:val="hybridMultilevel"/>
    <w:tmpl w:val="16F4F7E2"/>
    <w:lvl w:ilvl="0" w:tplc="6882A3DE">
      <w:start w:val="1"/>
      <w:numFmt w:val="upperLetter"/>
      <w:lvlText w:val="%1."/>
      <w:lvlJc w:val="left"/>
      <w:pPr>
        <w:ind w:left="790" w:hanging="360"/>
      </w:pPr>
      <w:rPr>
        <w:rFonts w:hint="default"/>
      </w:rPr>
    </w:lvl>
    <w:lvl w:ilvl="1" w:tplc="041B0019" w:tentative="1">
      <w:start w:val="1"/>
      <w:numFmt w:val="lowerLetter"/>
      <w:lvlText w:val="%2."/>
      <w:lvlJc w:val="left"/>
      <w:pPr>
        <w:ind w:left="1510" w:hanging="360"/>
      </w:pPr>
    </w:lvl>
    <w:lvl w:ilvl="2" w:tplc="041B001B" w:tentative="1">
      <w:start w:val="1"/>
      <w:numFmt w:val="lowerRoman"/>
      <w:lvlText w:val="%3."/>
      <w:lvlJc w:val="right"/>
      <w:pPr>
        <w:ind w:left="2230" w:hanging="180"/>
      </w:pPr>
    </w:lvl>
    <w:lvl w:ilvl="3" w:tplc="041B000F" w:tentative="1">
      <w:start w:val="1"/>
      <w:numFmt w:val="decimal"/>
      <w:lvlText w:val="%4."/>
      <w:lvlJc w:val="left"/>
      <w:pPr>
        <w:ind w:left="2950" w:hanging="360"/>
      </w:pPr>
    </w:lvl>
    <w:lvl w:ilvl="4" w:tplc="041B0019" w:tentative="1">
      <w:start w:val="1"/>
      <w:numFmt w:val="lowerLetter"/>
      <w:lvlText w:val="%5."/>
      <w:lvlJc w:val="left"/>
      <w:pPr>
        <w:ind w:left="3670" w:hanging="360"/>
      </w:pPr>
    </w:lvl>
    <w:lvl w:ilvl="5" w:tplc="041B001B" w:tentative="1">
      <w:start w:val="1"/>
      <w:numFmt w:val="lowerRoman"/>
      <w:lvlText w:val="%6."/>
      <w:lvlJc w:val="right"/>
      <w:pPr>
        <w:ind w:left="4390" w:hanging="180"/>
      </w:pPr>
    </w:lvl>
    <w:lvl w:ilvl="6" w:tplc="041B000F" w:tentative="1">
      <w:start w:val="1"/>
      <w:numFmt w:val="decimal"/>
      <w:lvlText w:val="%7."/>
      <w:lvlJc w:val="left"/>
      <w:pPr>
        <w:ind w:left="5110" w:hanging="360"/>
      </w:pPr>
    </w:lvl>
    <w:lvl w:ilvl="7" w:tplc="041B0019" w:tentative="1">
      <w:start w:val="1"/>
      <w:numFmt w:val="lowerLetter"/>
      <w:lvlText w:val="%8."/>
      <w:lvlJc w:val="left"/>
      <w:pPr>
        <w:ind w:left="5830" w:hanging="360"/>
      </w:pPr>
    </w:lvl>
    <w:lvl w:ilvl="8" w:tplc="041B001B" w:tentative="1">
      <w:start w:val="1"/>
      <w:numFmt w:val="lowerRoman"/>
      <w:lvlText w:val="%9."/>
      <w:lvlJc w:val="right"/>
      <w:pPr>
        <w:ind w:left="6550" w:hanging="180"/>
      </w:pPr>
    </w:lvl>
  </w:abstractNum>
  <w:abstractNum w:abstractNumId="4">
    <w:nsid w:val="4BEF6150"/>
    <w:multiLevelType w:val="hybridMultilevel"/>
    <w:tmpl w:val="EE7EE2C0"/>
    <w:lvl w:ilvl="0" w:tplc="04090017">
      <w:start w:val="1"/>
      <w:numFmt w:val="lowerLetter"/>
      <w:lvlText w:val="%1)"/>
      <w:lvlJc w:val="left"/>
      <w:pPr>
        <w:ind w:left="1080" w:hanging="360"/>
      </w:pPr>
      <w:rPr>
        <w:rFonts w:cs="Times New Roman"/>
      </w:rPr>
    </w:lvl>
    <w:lvl w:ilvl="1" w:tplc="040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0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0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5">
    <w:nsid w:val="5DC34264"/>
    <w:multiLevelType w:val="hybridMultilevel"/>
    <w:tmpl w:val="94C4B654"/>
    <w:lvl w:ilvl="0" w:tplc="04050015">
      <w:start w:val="2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41B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B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6">
    <w:nsid w:val="66D84C1A"/>
    <w:multiLevelType w:val="hybridMultilevel"/>
    <w:tmpl w:val="8C94B0F0"/>
    <w:lvl w:ilvl="0" w:tplc="04050015">
      <w:start w:val="3"/>
      <w:numFmt w:val="upperLetter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01CA1480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050015">
      <w:start w:val="3"/>
      <w:numFmt w:val="upperLetter"/>
      <w:lvlText w:val="%3."/>
      <w:lvlJc w:val="left"/>
      <w:pPr>
        <w:tabs>
          <w:tab w:val="num" w:pos="2340"/>
        </w:tabs>
        <w:ind w:left="2340" w:hanging="360"/>
      </w:pPr>
      <w:rPr>
        <w:rFonts w:cs="Times New Roman" w:hint="default"/>
      </w:rPr>
    </w:lvl>
    <w:lvl w:ilvl="3" w:tplc="041B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B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B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B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B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B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num w:numId="1">
    <w:abstractNumId w:val="0"/>
  </w:num>
  <w:num w:numId="2">
    <w:abstractNumId w:val="6"/>
  </w:num>
  <w:num w:numId="3">
    <w:abstractNumId w:val="5"/>
  </w:num>
  <w:num w:numId="4">
    <w:abstractNumId w:val="2"/>
  </w:num>
  <w:num w:numId="5">
    <w:abstractNumId w:val="4"/>
  </w:num>
  <w:num w:numId="6">
    <w:abstractNumId w:val="3"/>
  </w:num>
  <w:num w:numId="7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944B3"/>
    <w:rsid w:val="00067474"/>
    <w:rsid w:val="000B04A2"/>
    <w:rsid w:val="00166919"/>
    <w:rsid w:val="002A7FF1"/>
    <w:rsid w:val="00443914"/>
    <w:rsid w:val="004E3829"/>
    <w:rsid w:val="00592DCB"/>
    <w:rsid w:val="0063088E"/>
    <w:rsid w:val="00806FFB"/>
    <w:rsid w:val="00896639"/>
    <w:rsid w:val="00AB4CC0"/>
    <w:rsid w:val="00BD694B"/>
    <w:rsid w:val="00DE20AA"/>
    <w:rsid w:val="00E944B3"/>
    <w:rsid w:val="00F87107"/>
    <w:rsid w:val="00FE76C8"/>
    <w:rsid w:val="00FF39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k-SK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94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E944B3"/>
    <w:pPr>
      <w:keepNext/>
      <w:spacing w:line="240" w:lineRule="atLeast"/>
      <w:jc w:val="both"/>
      <w:outlineLvl w:val="0"/>
    </w:pPr>
    <w:rPr>
      <w:b/>
    </w:rPr>
  </w:style>
  <w:style w:type="paragraph" w:styleId="Nadpis2">
    <w:name w:val="heading 2"/>
    <w:basedOn w:val="Normlny"/>
    <w:next w:val="Normlny"/>
    <w:link w:val="Nadpis2Char"/>
    <w:uiPriority w:val="9"/>
    <w:qFormat/>
    <w:rsid w:val="00E944B3"/>
    <w:pPr>
      <w:keepNext/>
      <w:spacing w:line="240" w:lineRule="atLeast"/>
      <w:jc w:val="center"/>
      <w:outlineLvl w:val="1"/>
    </w:pPr>
    <w:rPr>
      <w:rFonts w:ascii="AT*Toronto" w:hAnsi="AT*Toronto"/>
      <w:color w:val="0000FF"/>
      <w:sz w:val="28"/>
      <w:szCs w:val="20"/>
      <w:lang w:val="cs-CZ"/>
    </w:rPr>
  </w:style>
  <w:style w:type="paragraph" w:styleId="Nadpis4">
    <w:name w:val="heading 4"/>
    <w:basedOn w:val="Normlny"/>
    <w:next w:val="Normlny"/>
    <w:link w:val="Nadpis4Char"/>
    <w:uiPriority w:val="9"/>
    <w:qFormat/>
    <w:rsid w:val="00E944B3"/>
    <w:pPr>
      <w:keepNext/>
      <w:jc w:val="both"/>
      <w:outlineLvl w:val="3"/>
    </w:pPr>
    <w:rPr>
      <w:rFonts w:ascii="AT*Toronto" w:hAnsi="AT*Toronto"/>
      <w:b/>
      <w:color w:val="0000FF"/>
      <w:szCs w:val="20"/>
      <w:lang w:val="cs-CZ"/>
    </w:rPr>
  </w:style>
  <w:style w:type="paragraph" w:styleId="Nadpis5">
    <w:name w:val="heading 5"/>
    <w:basedOn w:val="Normlny"/>
    <w:next w:val="Normlny"/>
    <w:link w:val="Nadpis5Char"/>
    <w:uiPriority w:val="9"/>
    <w:qFormat/>
    <w:rsid w:val="00E944B3"/>
    <w:pPr>
      <w:keepNext/>
      <w:spacing w:line="240" w:lineRule="atLeast"/>
      <w:jc w:val="center"/>
      <w:outlineLvl w:val="4"/>
    </w:pPr>
    <w:rPr>
      <w:rFonts w:eastAsia="Arial Unicode MS"/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944B3"/>
    <w:rPr>
      <w:rFonts w:ascii="Times New Roman" w:eastAsia="Times New Roman" w:hAnsi="Times New Roman" w:cs="Times New Roman"/>
      <w:b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E944B3"/>
    <w:rPr>
      <w:rFonts w:ascii="AT*Toronto" w:eastAsia="Times New Roman" w:hAnsi="AT*Toronto" w:cs="Times New Roman"/>
      <w:color w:val="0000FF"/>
      <w:sz w:val="28"/>
      <w:szCs w:val="20"/>
      <w:lang w:val="cs-CZ"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E944B3"/>
    <w:rPr>
      <w:rFonts w:ascii="AT*Toronto" w:eastAsia="Times New Roman" w:hAnsi="AT*Toronto" w:cs="Times New Roman"/>
      <w:b/>
      <w:color w:val="0000FF"/>
      <w:sz w:val="24"/>
      <w:szCs w:val="20"/>
      <w:lang w:val="cs-CZ"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E944B3"/>
    <w:rPr>
      <w:rFonts w:ascii="Times New Roman" w:eastAsia="Arial Unicode MS" w:hAnsi="Times New Roman" w:cs="Times New Roman"/>
      <w:b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rsid w:val="00E944B3"/>
    <w:pPr>
      <w:ind w:firstLine="567"/>
      <w:jc w:val="both"/>
    </w:pPr>
    <w:rPr>
      <w:rFonts w:ascii="AT*Toronto" w:hAnsi="AT*Toronto"/>
      <w:color w:val="0000FF"/>
      <w:szCs w:val="20"/>
      <w:lang w:val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E944B3"/>
    <w:rPr>
      <w:rFonts w:ascii="AT*Toronto" w:eastAsia="Times New Roman" w:hAnsi="AT*Toronto" w:cs="Times New Roman"/>
      <w:color w:val="0000FF"/>
      <w:sz w:val="24"/>
      <w:szCs w:val="20"/>
      <w:lang w:val="cs-CZ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E944B3"/>
    <w:pPr>
      <w:ind w:firstLine="426"/>
      <w:jc w:val="both"/>
    </w:pPr>
    <w:rPr>
      <w:rFonts w:ascii="AT*Toronto" w:hAnsi="AT*Toronto"/>
      <w:color w:val="0000FF"/>
      <w:szCs w:val="20"/>
      <w:lang w:val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E944B3"/>
    <w:rPr>
      <w:rFonts w:ascii="AT*Toronto" w:eastAsia="Times New Roman" w:hAnsi="AT*Toronto" w:cs="Times New Roman"/>
      <w:color w:val="0000FF"/>
      <w:sz w:val="24"/>
      <w:szCs w:val="20"/>
      <w:lang w:val="cs-CZ" w:eastAsia="sk-SK"/>
    </w:rPr>
  </w:style>
  <w:style w:type="character" w:styleId="Siln">
    <w:name w:val="Strong"/>
    <w:basedOn w:val="Predvolenpsmoodseku"/>
    <w:uiPriority w:val="22"/>
    <w:qFormat/>
    <w:rsid w:val="00E944B3"/>
    <w:rPr>
      <w:rFonts w:cs="Times New Roman"/>
      <w:b/>
    </w:rPr>
  </w:style>
  <w:style w:type="paragraph" w:styleId="Pta">
    <w:name w:val="footer"/>
    <w:basedOn w:val="Normlny"/>
    <w:link w:val="PtaChar"/>
    <w:uiPriority w:val="99"/>
    <w:rsid w:val="00E944B3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PtaChar">
    <w:name w:val="Päta Char"/>
    <w:basedOn w:val="Predvolenpsmoodseku"/>
    <w:link w:val="Pta"/>
    <w:uiPriority w:val="99"/>
    <w:rsid w:val="00E944B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ekzoznamu">
    <w:name w:val="List Paragraph"/>
    <w:basedOn w:val="Normlny"/>
    <w:uiPriority w:val="34"/>
    <w:qFormat/>
    <w:rsid w:val="00E944B3"/>
    <w:pPr>
      <w:ind w:left="708"/>
    </w:pPr>
    <w:rPr>
      <w:noProof/>
    </w:rPr>
  </w:style>
  <w:style w:type="character" w:styleId="slostrany">
    <w:name w:val="page number"/>
    <w:basedOn w:val="Predvolenpsmoodseku"/>
    <w:uiPriority w:val="99"/>
    <w:rsid w:val="00E944B3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966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96639"/>
    <w:rPr>
      <w:rFonts w:ascii="Tahoma" w:eastAsia="Times New Roman" w:hAnsi="Tahoma" w:cs="Tahoma"/>
      <w:sz w:val="16"/>
      <w:szCs w:val="16"/>
      <w:lang w:eastAsia="sk-SK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sk-SK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y">
    <w:name w:val="Normal"/>
    <w:qFormat/>
    <w:rsid w:val="00E944B3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sk-SK"/>
    </w:rPr>
  </w:style>
  <w:style w:type="paragraph" w:styleId="Nadpis1">
    <w:name w:val="heading 1"/>
    <w:basedOn w:val="Normlny"/>
    <w:next w:val="Normlny"/>
    <w:link w:val="Nadpis1Char"/>
    <w:uiPriority w:val="9"/>
    <w:qFormat/>
    <w:rsid w:val="00E944B3"/>
    <w:pPr>
      <w:keepNext/>
      <w:spacing w:line="240" w:lineRule="atLeast"/>
      <w:jc w:val="both"/>
      <w:outlineLvl w:val="0"/>
    </w:pPr>
    <w:rPr>
      <w:b/>
    </w:rPr>
  </w:style>
  <w:style w:type="paragraph" w:styleId="Nadpis2">
    <w:name w:val="heading 2"/>
    <w:basedOn w:val="Normlny"/>
    <w:next w:val="Normlny"/>
    <w:link w:val="Nadpis2Char"/>
    <w:uiPriority w:val="9"/>
    <w:qFormat/>
    <w:rsid w:val="00E944B3"/>
    <w:pPr>
      <w:keepNext/>
      <w:spacing w:line="240" w:lineRule="atLeast"/>
      <w:jc w:val="center"/>
      <w:outlineLvl w:val="1"/>
    </w:pPr>
    <w:rPr>
      <w:rFonts w:ascii="AT*Toronto" w:hAnsi="AT*Toronto"/>
      <w:color w:val="0000FF"/>
      <w:sz w:val="28"/>
      <w:szCs w:val="20"/>
      <w:lang w:val="cs-CZ"/>
    </w:rPr>
  </w:style>
  <w:style w:type="paragraph" w:styleId="Nadpis4">
    <w:name w:val="heading 4"/>
    <w:basedOn w:val="Normlny"/>
    <w:next w:val="Normlny"/>
    <w:link w:val="Nadpis4Char"/>
    <w:uiPriority w:val="9"/>
    <w:qFormat/>
    <w:rsid w:val="00E944B3"/>
    <w:pPr>
      <w:keepNext/>
      <w:jc w:val="both"/>
      <w:outlineLvl w:val="3"/>
    </w:pPr>
    <w:rPr>
      <w:rFonts w:ascii="AT*Toronto" w:hAnsi="AT*Toronto"/>
      <w:b/>
      <w:color w:val="0000FF"/>
      <w:szCs w:val="20"/>
      <w:lang w:val="cs-CZ"/>
    </w:rPr>
  </w:style>
  <w:style w:type="paragraph" w:styleId="Nadpis5">
    <w:name w:val="heading 5"/>
    <w:basedOn w:val="Normlny"/>
    <w:next w:val="Normlny"/>
    <w:link w:val="Nadpis5Char"/>
    <w:uiPriority w:val="9"/>
    <w:qFormat/>
    <w:rsid w:val="00E944B3"/>
    <w:pPr>
      <w:keepNext/>
      <w:spacing w:line="240" w:lineRule="atLeast"/>
      <w:jc w:val="center"/>
      <w:outlineLvl w:val="4"/>
    </w:pPr>
    <w:rPr>
      <w:rFonts w:eastAsia="Arial Unicode MS"/>
      <w:b/>
    </w:rPr>
  </w:style>
  <w:style w:type="character" w:default="1" w:styleId="Predvolenpsmoodseku">
    <w:name w:val="Default Paragraph Font"/>
    <w:uiPriority w:val="1"/>
    <w:semiHidden/>
    <w:unhideWhenUsed/>
  </w:style>
  <w:style w:type="table" w:default="1" w:styleId="Normlnatabu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zoznamu">
    <w:name w:val="No List"/>
    <w:uiPriority w:val="99"/>
    <w:semiHidden/>
    <w:unhideWhenUsed/>
  </w:style>
  <w:style w:type="character" w:customStyle="1" w:styleId="Nadpis1Char">
    <w:name w:val="Nadpis 1 Char"/>
    <w:basedOn w:val="Predvolenpsmoodseku"/>
    <w:link w:val="Nadpis1"/>
    <w:uiPriority w:val="9"/>
    <w:rsid w:val="00E944B3"/>
    <w:rPr>
      <w:rFonts w:ascii="Times New Roman" w:eastAsia="Times New Roman" w:hAnsi="Times New Roman" w:cs="Times New Roman"/>
      <w:b/>
      <w:sz w:val="24"/>
      <w:szCs w:val="24"/>
      <w:lang w:eastAsia="sk-SK"/>
    </w:rPr>
  </w:style>
  <w:style w:type="character" w:customStyle="1" w:styleId="Nadpis2Char">
    <w:name w:val="Nadpis 2 Char"/>
    <w:basedOn w:val="Predvolenpsmoodseku"/>
    <w:link w:val="Nadpis2"/>
    <w:uiPriority w:val="9"/>
    <w:rsid w:val="00E944B3"/>
    <w:rPr>
      <w:rFonts w:ascii="AT*Toronto" w:eastAsia="Times New Roman" w:hAnsi="AT*Toronto" w:cs="Times New Roman"/>
      <w:color w:val="0000FF"/>
      <w:sz w:val="28"/>
      <w:szCs w:val="20"/>
      <w:lang w:val="cs-CZ" w:eastAsia="sk-SK"/>
    </w:rPr>
  </w:style>
  <w:style w:type="character" w:customStyle="1" w:styleId="Nadpis4Char">
    <w:name w:val="Nadpis 4 Char"/>
    <w:basedOn w:val="Predvolenpsmoodseku"/>
    <w:link w:val="Nadpis4"/>
    <w:uiPriority w:val="9"/>
    <w:rsid w:val="00E944B3"/>
    <w:rPr>
      <w:rFonts w:ascii="AT*Toronto" w:eastAsia="Times New Roman" w:hAnsi="AT*Toronto" w:cs="Times New Roman"/>
      <w:b/>
      <w:color w:val="0000FF"/>
      <w:sz w:val="24"/>
      <w:szCs w:val="20"/>
      <w:lang w:val="cs-CZ" w:eastAsia="sk-SK"/>
    </w:rPr>
  </w:style>
  <w:style w:type="character" w:customStyle="1" w:styleId="Nadpis5Char">
    <w:name w:val="Nadpis 5 Char"/>
    <w:basedOn w:val="Predvolenpsmoodseku"/>
    <w:link w:val="Nadpis5"/>
    <w:uiPriority w:val="9"/>
    <w:rsid w:val="00E944B3"/>
    <w:rPr>
      <w:rFonts w:ascii="Times New Roman" w:eastAsia="Arial Unicode MS" w:hAnsi="Times New Roman" w:cs="Times New Roman"/>
      <w:b/>
      <w:sz w:val="24"/>
      <w:szCs w:val="24"/>
      <w:lang w:eastAsia="sk-SK"/>
    </w:rPr>
  </w:style>
  <w:style w:type="paragraph" w:styleId="Zarkazkladnhotextu">
    <w:name w:val="Body Text Indent"/>
    <w:basedOn w:val="Normlny"/>
    <w:link w:val="ZarkazkladnhotextuChar"/>
    <w:uiPriority w:val="99"/>
    <w:rsid w:val="00E944B3"/>
    <w:pPr>
      <w:ind w:firstLine="567"/>
      <w:jc w:val="both"/>
    </w:pPr>
    <w:rPr>
      <w:rFonts w:ascii="AT*Toronto" w:hAnsi="AT*Toronto"/>
      <w:color w:val="0000FF"/>
      <w:szCs w:val="20"/>
      <w:lang w:val="cs-CZ"/>
    </w:rPr>
  </w:style>
  <w:style w:type="character" w:customStyle="1" w:styleId="ZarkazkladnhotextuChar">
    <w:name w:val="Zarážka základného textu Char"/>
    <w:basedOn w:val="Predvolenpsmoodseku"/>
    <w:link w:val="Zarkazkladnhotextu"/>
    <w:uiPriority w:val="99"/>
    <w:rsid w:val="00E944B3"/>
    <w:rPr>
      <w:rFonts w:ascii="AT*Toronto" w:eastAsia="Times New Roman" w:hAnsi="AT*Toronto" w:cs="Times New Roman"/>
      <w:color w:val="0000FF"/>
      <w:sz w:val="24"/>
      <w:szCs w:val="20"/>
      <w:lang w:val="cs-CZ" w:eastAsia="sk-SK"/>
    </w:rPr>
  </w:style>
  <w:style w:type="paragraph" w:styleId="Zarkazkladnhotextu2">
    <w:name w:val="Body Text Indent 2"/>
    <w:basedOn w:val="Normlny"/>
    <w:link w:val="Zarkazkladnhotextu2Char"/>
    <w:uiPriority w:val="99"/>
    <w:rsid w:val="00E944B3"/>
    <w:pPr>
      <w:ind w:firstLine="426"/>
      <w:jc w:val="both"/>
    </w:pPr>
    <w:rPr>
      <w:rFonts w:ascii="AT*Toronto" w:hAnsi="AT*Toronto"/>
      <w:color w:val="0000FF"/>
      <w:szCs w:val="20"/>
      <w:lang w:val="cs-CZ"/>
    </w:rPr>
  </w:style>
  <w:style w:type="character" w:customStyle="1" w:styleId="Zarkazkladnhotextu2Char">
    <w:name w:val="Zarážka základného textu 2 Char"/>
    <w:basedOn w:val="Predvolenpsmoodseku"/>
    <w:link w:val="Zarkazkladnhotextu2"/>
    <w:uiPriority w:val="99"/>
    <w:rsid w:val="00E944B3"/>
    <w:rPr>
      <w:rFonts w:ascii="AT*Toronto" w:eastAsia="Times New Roman" w:hAnsi="AT*Toronto" w:cs="Times New Roman"/>
      <w:color w:val="0000FF"/>
      <w:sz w:val="24"/>
      <w:szCs w:val="20"/>
      <w:lang w:val="cs-CZ" w:eastAsia="sk-SK"/>
    </w:rPr>
  </w:style>
  <w:style w:type="character" w:styleId="Siln">
    <w:name w:val="Strong"/>
    <w:basedOn w:val="Predvolenpsmoodseku"/>
    <w:uiPriority w:val="22"/>
    <w:qFormat/>
    <w:rsid w:val="00E944B3"/>
    <w:rPr>
      <w:rFonts w:cs="Times New Roman"/>
      <w:b/>
    </w:rPr>
  </w:style>
  <w:style w:type="paragraph" w:styleId="Pta">
    <w:name w:val="footer"/>
    <w:basedOn w:val="Normlny"/>
    <w:link w:val="PtaChar"/>
    <w:uiPriority w:val="99"/>
    <w:rsid w:val="00E944B3"/>
    <w:pPr>
      <w:tabs>
        <w:tab w:val="center" w:pos="4536"/>
        <w:tab w:val="right" w:pos="9072"/>
      </w:tabs>
    </w:pPr>
    <w:rPr>
      <w:lang w:eastAsia="cs-CZ"/>
    </w:rPr>
  </w:style>
  <w:style w:type="character" w:customStyle="1" w:styleId="PtaChar">
    <w:name w:val="Päta Char"/>
    <w:basedOn w:val="Predvolenpsmoodseku"/>
    <w:link w:val="Pta"/>
    <w:uiPriority w:val="99"/>
    <w:rsid w:val="00E944B3"/>
    <w:rPr>
      <w:rFonts w:ascii="Times New Roman" w:eastAsia="Times New Roman" w:hAnsi="Times New Roman" w:cs="Times New Roman"/>
      <w:sz w:val="24"/>
      <w:szCs w:val="24"/>
      <w:lang w:eastAsia="cs-CZ"/>
    </w:rPr>
  </w:style>
  <w:style w:type="paragraph" w:styleId="Odsekzoznamu">
    <w:name w:val="List Paragraph"/>
    <w:basedOn w:val="Normlny"/>
    <w:uiPriority w:val="34"/>
    <w:qFormat/>
    <w:rsid w:val="00E944B3"/>
    <w:pPr>
      <w:ind w:left="708"/>
    </w:pPr>
    <w:rPr>
      <w:noProof/>
    </w:rPr>
  </w:style>
  <w:style w:type="character" w:styleId="slostrany">
    <w:name w:val="page number"/>
    <w:basedOn w:val="Predvolenpsmoodseku"/>
    <w:uiPriority w:val="99"/>
    <w:rsid w:val="00E944B3"/>
    <w:rPr>
      <w:rFonts w:cs="Times New Roman"/>
    </w:rPr>
  </w:style>
  <w:style w:type="paragraph" w:styleId="Textbubliny">
    <w:name w:val="Balloon Text"/>
    <w:basedOn w:val="Normlny"/>
    <w:link w:val="TextbublinyChar"/>
    <w:uiPriority w:val="99"/>
    <w:semiHidden/>
    <w:unhideWhenUsed/>
    <w:rsid w:val="00896639"/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Predvolenpsmoodseku"/>
    <w:link w:val="Textbubliny"/>
    <w:uiPriority w:val="99"/>
    <w:semiHidden/>
    <w:rsid w:val="00896639"/>
    <w:rPr>
      <w:rFonts w:ascii="Tahoma" w:eastAsia="Times New Roman" w:hAnsi="Tahoma" w:cs="Tahoma"/>
      <w:sz w:val="16"/>
      <w:szCs w:val="16"/>
      <w:lang w:eastAsia="sk-SK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%20fZzSRInternal('15353',%20'16621237',%20'0',%20'0',%20'0',%20'5645568')" TargetMode="Externa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ív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2</Pages>
  <Words>520</Words>
  <Characters>2970</Characters>
  <Application>Microsoft Office Word</Application>
  <DocSecurity>0</DocSecurity>
  <Lines>24</Lines>
  <Paragraphs>6</Paragraphs>
  <ScaleCrop>false</ScaleCrop>
  <HeadingPairs>
    <vt:vector size="2" baseType="variant">
      <vt:variant>
        <vt:lpstr>Názov</vt:lpstr>
      </vt:variant>
      <vt:variant>
        <vt:i4>1</vt:i4>
      </vt:variant>
    </vt:vector>
  </HeadingPairs>
  <TitlesOfParts>
    <vt:vector size="1" baseType="lpstr">
      <vt:lpstr/>
    </vt:vector>
  </TitlesOfParts>
  <Company>Kancelaria NR SR</Company>
  <LinksUpToDate>false</LinksUpToDate>
  <CharactersWithSpaces>3484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Kičinová, Eva, JUDr.</dc:creator>
  <cp:lastModifiedBy>Kičinová, Eva, JUDr.</cp:lastModifiedBy>
  <cp:revision>13</cp:revision>
  <cp:lastPrinted>2014-07-07T10:47:00Z</cp:lastPrinted>
  <dcterms:created xsi:type="dcterms:W3CDTF">2014-07-02T15:13:00Z</dcterms:created>
  <dcterms:modified xsi:type="dcterms:W3CDTF">2014-07-08T12:46:00Z</dcterms:modified>
</cp:coreProperties>
</file>